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78BC2BC4" w:rsidR="00BC6137" w:rsidRPr="00BC6137" w:rsidRDefault="00A218B7" w:rsidP="00833A73">
      <w:pPr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2021</w:t>
      </w:r>
    </w:p>
    <w:p w14:paraId="6CC903B4" w14:textId="5DE8F94B" w:rsidR="00A17942" w:rsidRPr="00A73614" w:rsidRDefault="00F32ABB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188D2A2E" w:rsidR="00EC110C" w:rsidRPr="002E72F4" w:rsidRDefault="00EC110C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97F59B" w14:textId="761B30DD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Nom du projet : </w:t>
      </w:r>
    </w:p>
    <w:p w14:paraId="32B645C7" w14:textId="77777777" w:rsidR="00421558" w:rsidRPr="002E72F4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9FB08C" w14:textId="39095EF2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Entreprise </w:t>
      </w:r>
      <w:r w:rsidR="00185686">
        <w:rPr>
          <w:rFonts w:ascii="Arial" w:hAnsi="Arial" w:cs="Arial"/>
          <w:szCs w:val="24"/>
        </w:rPr>
        <w:t xml:space="preserve">coordinatrice du </w:t>
      </w:r>
      <w:proofErr w:type="gramStart"/>
      <w:r w:rsidR="00185686">
        <w:rPr>
          <w:rFonts w:ascii="Arial" w:hAnsi="Arial" w:cs="Arial"/>
          <w:szCs w:val="24"/>
        </w:rPr>
        <w:t xml:space="preserve">projet </w:t>
      </w:r>
      <w:r>
        <w:rPr>
          <w:rFonts w:ascii="Arial" w:hAnsi="Arial" w:cs="Arial"/>
          <w:szCs w:val="24"/>
        </w:rPr>
        <w:t> 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A44A8C0" w14:textId="77777777" w:rsidR="00421558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E96A915" w14:textId="749A29D9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Partenaires : </w:t>
      </w:r>
    </w:p>
    <w:p w14:paraId="1BF6374C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B41708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E45F21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224AEF" w14:textId="77777777" w:rsidR="002E72F4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2B5038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</w:p>
          <w:p w14:paraId="324DB0CA" w14:textId="77777777" w:rsidR="003E74A0" w:rsidRDefault="00CA3CEB" w:rsidP="00EC110C">
            <w:pPr>
              <w:jc w:val="center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187ECE00" w14:textId="6C4FDDFD" w:rsidR="003E74A0" w:rsidRDefault="00421558" w:rsidP="00421558">
            <w:pPr>
              <w:pStyle w:val="Paragraphedeliste"/>
              <w:ind w:left="6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du présent document de </w:t>
            </w:r>
            <w:r w:rsidR="00CA3CEB" w:rsidRPr="003E74A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présentation du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projet </w:t>
            </w:r>
            <w:r w:rsidR="003E74A0" w:rsidRPr="003E74A0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en</w:t>
            </w:r>
            <w:proofErr w:type="gramEnd"/>
            <w:r>
              <w:rPr>
                <w:rFonts w:ascii="Arial" w:hAnsi="Arial"/>
                <w:sz w:val="22"/>
              </w:rPr>
              <w:t xml:space="preserve"> format </w:t>
            </w:r>
            <w:proofErr w:type="spellStart"/>
            <w:r>
              <w:rPr>
                <w:rFonts w:ascii="Arial" w:hAnsi="Arial"/>
                <w:sz w:val="22"/>
              </w:rPr>
              <w:t>word</w:t>
            </w:r>
            <w:proofErr w:type="spellEnd"/>
          </w:p>
          <w:p w14:paraId="65BD776E" w14:textId="2739F047" w:rsidR="003E74A0" w:rsidRDefault="00CA3CEB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  <w:r w:rsidRPr="003E74A0">
              <w:rPr>
                <w:rFonts w:ascii="Arial" w:hAnsi="Arial"/>
                <w:sz w:val="22"/>
              </w:rPr>
              <w:t xml:space="preserve">d’une </w:t>
            </w:r>
            <w:r w:rsidR="00421558">
              <w:rPr>
                <w:rFonts w:ascii="Arial" w:hAnsi="Arial"/>
                <w:b/>
                <w:sz w:val="22"/>
              </w:rPr>
              <w:t>annex</w:t>
            </w:r>
            <w:r w:rsidRPr="003E74A0">
              <w:rPr>
                <w:rFonts w:ascii="Arial" w:hAnsi="Arial"/>
                <w:b/>
                <w:sz w:val="22"/>
              </w:rPr>
              <w:t>e financière</w:t>
            </w:r>
            <w:r w:rsidR="00F248EC" w:rsidRPr="003E74A0">
              <w:rPr>
                <w:rFonts w:ascii="Arial" w:hAnsi="Arial"/>
                <w:sz w:val="22"/>
              </w:rPr>
              <w:t xml:space="preserve"> au</w:t>
            </w:r>
            <w:r w:rsidRPr="003E74A0">
              <w:rPr>
                <w:rFonts w:ascii="Arial" w:hAnsi="Arial"/>
                <w:sz w:val="22"/>
              </w:rPr>
              <w:t xml:space="preserve"> format </w:t>
            </w:r>
            <w:proofErr w:type="spellStart"/>
            <w:r w:rsidRPr="003E74A0">
              <w:rPr>
                <w:rFonts w:ascii="Arial" w:hAnsi="Arial"/>
                <w:sz w:val="22"/>
              </w:rPr>
              <w:t>excel</w:t>
            </w:r>
            <w:proofErr w:type="spellEnd"/>
            <w:r w:rsidR="003E74A0" w:rsidRPr="003E74A0">
              <w:rPr>
                <w:rFonts w:ascii="Arial" w:hAnsi="Arial"/>
                <w:sz w:val="22"/>
              </w:rPr>
              <w:t>.</w:t>
            </w:r>
          </w:p>
          <w:p w14:paraId="7FA5BDEA" w14:textId="77777777" w:rsidR="00EC110C" w:rsidRDefault="00EC110C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2B5038">
        <w:tc>
          <w:tcPr>
            <w:tcW w:w="8996" w:type="dxa"/>
          </w:tcPr>
          <w:p w14:paraId="624E5EC7" w14:textId="2F1CC8E0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sz w:val="22"/>
              </w:rPr>
              <w:t>règlement de l’AAP</w:t>
            </w:r>
            <w:r w:rsidRPr="00EC110C">
              <w:rPr>
                <w:rFonts w:ascii="Arial" w:hAnsi="Arial"/>
                <w:sz w:val="22"/>
              </w:rPr>
              <w:t>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2B5038">
        <w:tc>
          <w:tcPr>
            <w:tcW w:w="8996" w:type="dxa"/>
          </w:tcPr>
          <w:p w14:paraId="0BA4A096" w14:textId="01EA4C79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2B5038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2B5038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2B5038">
        <w:tc>
          <w:tcPr>
            <w:tcW w:w="8996" w:type="dxa"/>
          </w:tcPr>
          <w:p w14:paraId="59E6EFF6" w14:textId="1461D4EF" w:rsidR="00CA3CEB" w:rsidRPr="00CA3CEB" w:rsidRDefault="00A218B7" w:rsidP="0073369C">
            <w:pPr>
              <w:jc w:val="center"/>
              <w:rPr>
                <w:rFonts w:ascii="Arial" w:hAnsi="Arial"/>
                <w:sz w:val="22"/>
              </w:rPr>
            </w:pPr>
            <w:hyperlink r:id="rId8" w:history="1">
              <w:r w:rsidR="00EC110C" w:rsidRPr="00EC110C">
                <w:rPr>
                  <w:rStyle w:val="Lienhypertexte"/>
                  <w:rFonts w:ascii="Arial" w:hAnsi="Arial"/>
                  <w:sz w:val="22"/>
                </w:rPr>
                <w:t>aapindustriedufutur@hautsdefrance.fr</w:t>
              </w:r>
            </w:hyperlink>
          </w:p>
        </w:tc>
      </w:tr>
      <w:tr w:rsidR="00CA3CEB" w14:paraId="7FC09ED5" w14:textId="77777777" w:rsidTr="002B5038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C55EC5" w:rsidRDefault="002E0E56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C55EC5" w:rsidRDefault="007116C5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C55EC5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04E15257" w14:textId="77777777" w:rsidR="007116C5" w:rsidRDefault="007116C5" w:rsidP="000B2A94">
      <w:pPr>
        <w:rPr>
          <w:rFonts w:ascii="Arial" w:hAnsi="Arial"/>
          <w:sz w:val="22"/>
        </w:rPr>
      </w:pPr>
    </w:p>
    <w:p w14:paraId="1C4EAA9C" w14:textId="77777777" w:rsidR="00A73614" w:rsidRDefault="00A73614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C55EC5" w:rsidRDefault="002E0E56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43054E9B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060759FC" w14:textId="17E101F1" w:rsidR="00693D15" w:rsidRPr="002E0E56" w:rsidRDefault="00693D15" w:rsidP="00693D15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3D15">
        <w:rPr>
          <w:rFonts w:ascii="Arial" w:eastAsia="Times New Roman" w:hAnsi="Arial" w:cs="Arial"/>
          <w:sz w:val="20"/>
          <w:szCs w:val="20"/>
          <w:lang w:eastAsia="fr-FR"/>
        </w:rPr>
        <w:t>nouveaux modèles économiques et sociétaux (intégration de considérations environnementales et sociétales).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447AA78A" w14:textId="52C8D0E1" w:rsidR="002E0E56" w:rsidRPr="002E0E56" w:rsidRDefault="00A218B7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hyperlink r:id="rId9" w:history="1"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http://www.industrie-dufutur.org/Documents%20%C3%A0%20t%C3%A</w:t>
        </w:r>
        <w:bookmarkStart w:id="0" w:name="_GoBack"/>
        <w:bookmarkEnd w:id="0"/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9</w:t>
        </w:r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l%C3%A9charger/guide-technologies-de-lindustrie-futur/</w:t>
        </w:r>
      </w:hyperlink>
    </w:p>
    <w:p w14:paraId="307A40AF" w14:textId="77777777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</w:p>
    <w:p w14:paraId="73AE9659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CADB6E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050D19F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7867F41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CCA6D3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B614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DE1DC5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D5D2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FCF88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9E939CB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1B3EE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4CB05BF2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4C42C61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14E75A6F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A851BF6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8E525B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245F0594" w14:textId="6575B41E" w:rsidR="002E0E56" w:rsidRPr="00C55EC5" w:rsidRDefault="007116C5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0ABED368" w14:textId="77777777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35B1316" w14:textId="6DD1538D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Pour être soutenu sur le volet recherche</w:t>
      </w:r>
      <w:r w:rsidR="00742E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(doctorants ou post-doctorants)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, l</w:t>
      </w:r>
      <w:r w:rsidR="002E0E56"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e projet doit s’inscrire dans au moins une des thématiques suivantes :</w:t>
      </w:r>
    </w:p>
    <w:p w14:paraId="55C0E790" w14:textId="77777777" w:rsidR="00A73614" w:rsidRPr="002E0E56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sz w:val="22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375"/>
      </w:tblGrid>
      <w:tr w:rsidR="002E0E56" w:rsidRPr="002E0E56" w14:paraId="0F431833" w14:textId="77777777" w:rsidTr="00D42451">
        <w:tc>
          <w:tcPr>
            <w:tcW w:w="2574" w:type="pct"/>
            <w:shd w:val="clear" w:color="auto" w:fill="D9D9D9"/>
            <w:vAlign w:val="center"/>
          </w:tcPr>
          <w:p w14:paraId="13519B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SRI-SI </w:t>
            </w:r>
          </w:p>
          <w:p w14:paraId="3CC861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Nord-Pas de Calais)</w:t>
            </w:r>
          </w:p>
        </w:tc>
        <w:tc>
          <w:tcPr>
            <w:tcW w:w="2426" w:type="pct"/>
            <w:shd w:val="clear" w:color="auto" w:fill="D9D9D9"/>
            <w:vAlign w:val="center"/>
          </w:tcPr>
          <w:p w14:paraId="6E4AEB2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S3 </w:t>
            </w:r>
          </w:p>
          <w:p w14:paraId="4B2CC30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Picardie)</w:t>
            </w:r>
          </w:p>
        </w:tc>
      </w:tr>
      <w:tr w:rsidR="002E0E56" w:rsidRPr="002E0E56" w14:paraId="5EBEFCED" w14:textId="77777777" w:rsidTr="007116C5">
        <w:trPr>
          <w:trHeight w:val="498"/>
        </w:trPr>
        <w:tc>
          <w:tcPr>
            <w:tcW w:w="2574" w:type="pct"/>
            <w:shd w:val="clear" w:color="auto" w:fill="auto"/>
            <w:vAlign w:val="center"/>
          </w:tcPr>
          <w:p w14:paraId="1C040D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1 : Transport,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écomobilité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infrastructures et systèmes ferroviaires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3813445" w14:textId="0DD55313" w:rsidR="002E0E56" w:rsidRPr="002E0E56" w:rsidRDefault="002E0E56" w:rsidP="007116C5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1 :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Bioéconomie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Bioraffinerie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territoriale</w:t>
            </w:r>
          </w:p>
        </w:tc>
      </w:tr>
      <w:tr w:rsidR="002E0E56" w:rsidRPr="002E0E56" w14:paraId="63B08206" w14:textId="77777777" w:rsidTr="00D42451">
        <w:tc>
          <w:tcPr>
            <w:tcW w:w="2574" w:type="pct"/>
            <w:shd w:val="clear" w:color="auto" w:fill="auto"/>
            <w:vAlign w:val="center"/>
          </w:tcPr>
          <w:p w14:paraId="5FFA03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2 : Santé, alimentation, développement et valorisation des ressources aquatiques durables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55EE20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2 : Energie, Mobilité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Urbanicité</w:t>
            </w:r>
            <w:proofErr w:type="spellEnd"/>
          </w:p>
          <w:p w14:paraId="7411A33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4DBEBEEF" w14:textId="77777777" w:rsidTr="00D42451">
        <w:trPr>
          <w:trHeight w:val="613"/>
        </w:trPr>
        <w:tc>
          <w:tcPr>
            <w:tcW w:w="2574" w:type="pct"/>
            <w:shd w:val="clear" w:color="auto" w:fill="auto"/>
            <w:vAlign w:val="center"/>
          </w:tcPr>
          <w:p w14:paraId="05790DC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3 : Ubiquitaire et internet des objets, commerce du futur : vers de nouvelles formes d’échanges et de consommation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013415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Emergence 1 : Chirurgie reconstructive et Santé technologies</w:t>
            </w:r>
          </w:p>
        </w:tc>
      </w:tr>
      <w:tr w:rsidR="002E0E56" w:rsidRPr="002E0E56" w14:paraId="4DC6AB83" w14:textId="77777777" w:rsidTr="00D42451">
        <w:tc>
          <w:tcPr>
            <w:tcW w:w="2574" w:type="pct"/>
            <w:shd w:val="clear" w:color="auto" w:fill="auto"/>
            <w:vAlign w:val="center"/>
          </w:tcPr>
          <w:p w14:paraId="29AFBB3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4 : Chimie, matériaux, recyclage, textiles polymères et composites, conception et applications de produits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biosourcés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55AE893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1 : Maitrise des risques chroniques et accidentels et impacts environnementaux</w:t>
            </w:r>
          </w:p>
          <w:p w14:paraId="23D216F0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08453EA1" w14:textId="77777777" w:rsidTr="00D42451">
        <w:tc>
          <w:tcPr>
            <w:tcW w:w="2574" w:type="pct"/>
            <w:shd w:val="clear" w:color="auto" w:fill="auto"/>
            <w:vAlign w:val="center"/>
          </w:tcPr>
          <w:p w14:paraId="59AE8E84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5 : Images numériques et industries créatives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89E3433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2 : Développement des outils numériques et maitrise des systèmes</w:t>
            </w:r>
          </w:p>
        </w:tc>
      </w:tr>
      <w:tr w:rsidR="002E0E56" w:rsidRPr="002E0E56" w14:paraId="0AAA26B8" w14:textId="77777777" w:rsidTr="00D42451">
        <w:tc>
          <w:tcPr>
            <w:tcW w:w="2574" w:type="pct"/>
            <w:vMerge w:val="restart"/>
            <w:shd w:val="clear" w:color="auto" w:fill="auto"/>
            <w:vAlign w:val="center"/>
          </w:tcPr>
          <w:p w14:paraId="63805F8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6 : Energie, développement des composants et chaines électriques courant fort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4EDCE0D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3 : Promotion des sciences humaines et sociales dans l’approche des grands défis sociétaux</w:t>
            </w:r>
          </w:p>
        </w:tc>
      </w:tr>
      <w:tr w:rsidR="002E0E56" w:rsidRPr="002E0E56" w14:paraId="07B1F9C1" w14:textId="77777777" w:rsidTr="00D42451">
        <w:trPr>
          <w:trHeight w:val="361"/>
        </w:trPr>
        <w:tc>
          <w:tcPr>
            <w:tcW w:w="2574" w:type="pct"/>
            <w:vMerge/>
            <w:shd w:val="clear" w:color="auto" w:fill="auto"/>
            <w:vAlign w:val="center"/>
          </w:tcPr>
          <w:p w14:paraId="3C9C246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4D2E63A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2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4 : Innovation sociale</w:t>
            </w:r>
          </w:p>
        </w:tc>
      </w:tr>
    </w:tbl>
    <w:p w14:paraId="51C70CCC" w14:textId="77777777" w:rsidR="002E0E56" w:rsidRPr="002E0E56" w:rsidRDefault="002E0E56" w:rsidP="002E0E56">
      <w:pPr>
        <w:spacing w:line="240" w:lineRule="auto"/>
        <w:rPr>
          <w:rFonts w:ascii="DIN-Regular" w:eastAsia="Times New Roman" w:hAnsi="DIN-Regular" w:cs="Arial"/>
          <w:sz w:val="16"/>
          <w:lang w:eastAsia="fr-FR"/>
        </w:rPr>
      </w:pPr>
    </w:p>
    <w:p w14:paraId="5C42C3FA" w14:textId="301E87E6" w:rsidR="002E0E56" w:rsidRPr="002E0E56" w:rsidRDefault="002E0E56" w:rsidP="002E0E5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2"/>
        </w:rPr>
      </w:pPr>
      <w:r w:rsidRPr="002E0E56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22"/>
          <w:lang w:eastAsia="fr-FR"/>
        </w:rPr>
      </w:r>
      <w:r w:rsidR="00A218B7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22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22"/>
          <w:lang w:eastAsia="fr-FR"/>
        </w:rPr>
        <w:t xml:space="preserve"> </w:t>
      </w:r>
      <w:proofErr w:type="gramStart"/>
      <w:r w:rsidRPr="002E0E56">
        <w:rPr>
          <w:rFonts w:ascii="Arial" w:eastAsia="Times New Roman" w:hAnsi="Arial" w:cs="Arial"/>
          <w:sz w:val="22"/>
        </w:rPr>
        <w:t>les</w:t>
      </w:r>
      <w:proofErr w:type="gramEnd"/>
      <w:r w:rsidRPr="002E0E56">
        <w:rPr>
          <w:rFonts w:ascii="Arial" w:eastAsia="Times New Roman" w:hAnsi="Arial" w:cs="Arial"/>
          <w:sz w:val="22"/>
        </w:rPr>
        <w:t xml:space="preserve"> actions transversales identifiées dans la SRI-SI </w:t>
      </w:r>
    </w:p>
    <w:p w14:paraId="08652DCF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"/>
          <w:szCs w:val="16"/>
        </w:rPr>
      </w:pPr>
    </w:p>
    <w:p w14:paraId="2C9B057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Faire évoluer les pratiques régionales vers plus d’entrepreneuriat et de prise d’initiative.</w:t>
      </w:r>
    </w:p>
    <w:p w14:paraId="522D609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Intégrer, le plus en amont possible dans les réflexions, la problématique du développement durable et la nécessité d’un nouveau modèle de développement.</w:t>
      </w:r>
    </w:p>
    <w:p w14:paraId="31DFBA8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Innover par et pour les services.</w:t>
      </w:r>
    </w:p>
    <w:p w14:paraId="6F03AAED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Attirer des investissements « à haute intensité technologique », changer l’image de la région.</w:t>
      </w:r>
    </w:p>
    <w:p w14:paraId="7AC136C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Mieux accompagner et mieux financer l’innovation, notamment en soutenant le développement de stratégies de filières.</w:t>
      </w:r>
    </w:p>
    <w:p w14:paraId="615FC46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 potentiel de recherche public et privé et les pratiques de valorisation et de transfert.</w:t>
      </w:r>
    </w:p>
    <w:p w14:paraId="31FEF90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</w:r>
      <w:r w:rsidR="00A218B7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les partenariats avec les ressources d’excellence d’autres régions européennes.</w:t>
      </w:r>
    </w:p>
    <w:p w14:paraId="1DA4C901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55BFF312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3139B4BA" w14:textId="75842FF5" w:rsidR="00C55EC5" w:rsidRDefault="002E0E56" w:rsidP="000B2A94">
      <w:pPr>
        <w:rPr>
          <w:rFonts w:ascii="Arial" w:hAnsi="Arial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01BF56F" w14:textId="77777777" w:rsidR="00C55EC5" w:rsidRDefault="00C55EC5" w:rsidP="000B2A94">
      <w:pPr>
        <w:rPr>
          <w:rFonts w:ascii="Arial" w:hAnsi="Arial"/>
          <w:sz w:val="22"/>
        </w:rPr>
      </w:pPr>
    </w:p>
    <w:p w14:paraId="0BA3845C" w14:textId="77777777" w:rsidR="00C55EC5" w:rsidRDefault="00C55EC5" w:rsidP="000B2A94">
      <w:pPr>
        <w:rPr>
          <w:rFonts w:ascii="Arial" w:hAnsi="Arial"/>
          <w:sz w:val="22"/>
        </w:rPr>
      </w:pPr>
    </w:p>
    <w:p w14:paraId="1B197984" w14:textId="77777777" w:rsidR="007E4726" w:rsidRPr="00833A73" w:rsidRDefault="007E4726" w:rsidP="007E4726">
      <w:pPr>
        <w:rPr>
          <w:rFonts w:ascii="Arial" w:hAnsi="Arial"/>
          <w:sz w:val="22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lastRenderedPageBreak/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5868C3F3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  <w:r w:rsidR="007254AE">
        <w:rPr>
          <w:rFonts w:ascii="Arial" w:hAnsi="Arial"/>
          <w:sz w:val="22"/>
        </w:rPr>
        <w:t xml:space="preserve"> : 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284BCAC4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  <w:r w:rsidR="007254AE">
        <w:rPr>
          <w:rFonts w:ascii="Arial" w:hAnsi="Arial"/>
          <w:sz w:val="22"/>
        </w:rPr>
        <w:t xml:space="preserve"> : 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0BF8FCF2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  <w:r w:rsidR="007254AE">
        <w:rPr>
          <w:rFonts w:ascii="Arial" w:hAnsi="Arial"/>
          <w:sz w:val="22"/>
        </w:rPr>
        <w:t xml:space="preserve"> : 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5AD42D90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  <w:r w:rsidR="007254AE">
        <w:rPr>
          <w:rFonts w:ascii="Arial" w:hAnsi="Arial"/>
          <w:sz w:val="22"/>
        </w:rPr>
        <w:t xml:space="preserve"> : 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4D141F62" w:rsidR="00C55EC5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6A0C7D18" w14:textId="77777777" w:rsidR="007254AE" w:rsidRDefault="007254AE" w:rsidP="007254AE">
      <w:pPr>
        <w:rPr>
          <w:rFonts w:ascii="Arial" w:hAnsi="Arial"/>
          <w:sz w:val="22"/>
        </w:rPr>
      </w:pPr>
    </w:p>
    <w:p w14:paraId="453E603D" w14:textId="299366E8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51D957E7" w14:textId="5C437FB1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5C7F759C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20CFD31E" w14:textId="77777777" w:rsidR="007254AE" w:rsidRPr="00C55EC5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5FE2D986" w14:textId="77777777" w:rsidR="007254AE" w:rsidRDefault="007254AE" w:rsidP="007254AE">
      <w:pPr>
        <w:rPr>
          <w:rFonts w:ascii="Arial" w:hAnsi="Arial"/>
          <w:sz w:val="22"/>
        </w:rPr>
      </w:pPr>
    </w:p>
    <w:p w14:paraId="1CBFC94A" w14:textId="77777777" w:rsidR="007254AE" w:rsidRDefault="007254AE" w:rsidP="007254AE">
      <w:pPr>
        <w:rPr>
          <w:rFonts w:ascii="Arial" w:hAnsi="Arial"/>
          <w:sz w:val="22"/>
        </w:rPr>
      </w:pPr>
    </w:p>
    <w:p w14:paraId="0499ED09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20271AE2" w14:textId="77777777" w:rsidR="007254AE" w:rsidRDefault="007254AE" w:rsidP="007254AE">
      <w:pPr>
        <w:rPr>
          <w:rFonts w:ascii="Arial" w:hAnsi="Arial"/>
          <w:sz w:val="22"/>
        </w:rPr>
      </w:pPr>
    </w:p>
    <w:p w14:paraId="173F14D0" w14:textId="77777777" w:rsidR="007254AE" w:rsidRDefault="007254AE" w:rsidP="007254AE">
      <w:pPr>
        <w:rPr>
          <w:rFonts w:ascii="Arial" w:hAnsi="Arial"/>
          <w:sz w:val="22"/>
        </w:rPr>
      </w:pPr>
    </w:p>
    <w:p w14:paraId="6A0E38B1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du siège : </w:t>
      </w:r>
    </w:p>
    <w:p w14:paraId="3EA1C2EE" w14:textId="77777777" w:rsidR="007254AE" w:rsidRDefault="007254AE" w:rsidP="007254AE">
      <w:pPr>
        <w:rPr>
          <w:rFonts w:ascii="Arial" w:hAnsi="Arial"/>
          <w:sz w:val="22"/>
        </w:rPr>
      </w:pPr>
    </w:p>
    <w:p w14:paraId="5EBFFC20" w14:textId="77777777" w:rsidR="007254AE" w:rsidRDefault="007254AE" w:rsidP="007254AE">
      <w:pPr>
        <w:rPr>
          <w:rFonts w:ascii="Arial" w:hAnsi="Arial"/>
          <w:sz w:val="22"/>
        </w:rPr>
      </w:pPr>
    </w:p>
    <w:p w14:paraId="06384566" w14:textId="77777777" w:rsidR="007254AE" w:rsidRPr="00C55EC5" w:rsidRDefault="007254AE" w:rsidP="007254A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37CB1181" w14:textId="77777777" w:rsidR="007254AE" w:rsidRDefault="007254AE" w:rsidP="007254AE">
      <w:pPr>
        <w:rPr>
          <w:rFonts w:ascii="Arial" w:hAnsi="Arial"/>
          <w:sz w:val="22"/>
        </w:rPr>
      </w:pPr>
    </w:p>
    <w:p w14:paraId="046B453A" w14:textId="77777777" w:rsidR="007254AE" w:rsidRDefault="007254AE" w:rsidP="007254AE">
      <w:pPr>
        <w:rPr>
          <w:rFonts w:ascii="Arial" w:hAnsi="Arial"/>
          <w:sz w:val="22"/>
        </w:rPr>
      </w:pPr>
    </w:p>
    <w:p w14:paraId="224B80DD" w14:textId="4D39B1FF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du projet au sein de l’entreprise</w:t>
      </w:r>
      <w:r>
        <w:rPr>
          <w:rFonts w:ascii="Arial" w:hAnsi="Arial"/>
          <w:sz w:val="22"/>
        </w:rPr>
        <w:t xml:space="preserve"> : </w:t>
      </w:r>
    </w:p>
    <w:p w14:paraId="459B5A01" w14:textId="77777777" w:rsidR="007254AE" w:rsidRDefault="007254AE" w:rsidP="007254AE">
      <w:pPr>
        <w:rPr>
          <w:rFonts w:ascii="Arial" w:hAnsi="Arial"/>
          <w:sz w:val="22"/>
        </w:rPr>
      </w:pPr>
    </w:p>
    <w:p w14:paraId="73D8A948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59E335F3" w14:textId="77777777" w:rsidR="007254AE" w:rsidRDefault="007254AE" w:rsidP="007254AE">
      <w:pPr>
        <w:rPr>
          <w:rFonts w:ascii="Arial" w:hAnsi="Arial"/>
          <w:sz w:val="22"/>
        </w:rPr>
      </w:pPr>
    </w:p>
    <w:p w14:paraId="7C99A2C9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2D06EE5C" w14:textId="77777777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7DF30447" w14:textId="77777777" w:rsidR="007254AE" w:rsidRDefault="007254AE" w:rsidP="007254AE">
      <w:pPr>
        <w:rPr>
          <w:rFonts w:ascii="Arial" w:hAnsi="Arial"/>
          <w:sz w:val="22"/>
        </w:rPr>
      </w:pPr>
    </w:p>
    <w:p w14:paraId="6EF81538" w14:textId="77777777" w:rsidR="007254AE" w:rsidRDefault="007254AE" w:rsidP="007254AE">
      <w:pPr>
        <w:rPr>
          <w:rFonts w:ascii="Arial" w:hAnsi="Arial"/>
          <w:sz w:val="22"/>
        </w:rPr>
      </w:pPr>
    </w:p>
    <w:p w14:paraId="3E53083E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127018F4" w14:textId="77777777" w:rsidR="007254AE" w:rsidRDefault="007254AE" w:rsidP="007254AE">
      <w:pPr>
        <w:rPr>
          <w:rFonts w:ascii="Arial" w:hAnsi="Arial"/>
          <w:sz w:val="22"/>
        </w:rPr>
      </w:pPr>
    </w:p>
    <w:p w14:paraId="717A07BA" w14:textId="77777777" w:rsidR="007254AE" w:rsidRDefault="007254AE" w:rsidP="007254AE">
      <w:pPr>
        <w:rPr>
          <w:rFonts w:ascii="Arial" w:hAnsi="Arial"/>
          <w:sz w:val="22"/>
        </w:rPr>
      </w:pPr>
    </w:p>
    <w:p w14:paraId="71876886" w14:textId="77777777" w:rsidR="007254AE" w:rsidRDefault="007254AE" w:rsidP="007254AE">
      <w:pPr>
        <w:rPr>
          <w:rFonts w:ascii="Arial" w:hAnsi="Arial"/>
          <w:sz w:val="22"/>
        </w:rPr>
      </w:pPr>
    </w:p>
    <w:p w14:paraId="72C1C38E" w14:textId="77777777" w:rsidR="007254AE" w:rsidRDefault="007254AE" w:rsidP="007254AE">
      <w:pPr>
        <w:rPr>
          <w:rFonts w:ascii="Arial" w:hAnsi="Arial"/>
          <w:sz w:val="22"/>
        </w:rPr>
      </w:pPr>
    </w:p>
    <w:p w14:paraId="0E780790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2DC6E539" w14:textId="77777777" w:rsidR="007254AE" w:rsidRDefault="007254AE" w:rsidP="007254AE">
      <w:pPr>
        <w:rPr>
          <w:rFonts w:ascii="Arial" w:hAnsi="Arial"/>
          <w:sz w:val="22"/>
        </w:rPr>
      </w:pPr>
    </w:p>
    <w:p w14:paraId="4254813E" w14:textId="77777777" w:rsidR="007254AE" w:rsidRDefault="007254AE" w:rsidP="007254AE">
      <w:pPr>
        <w:rPr>
          <w:rFonts w:ascii="Arial" w:hAnsi="Arial"/>
          <w:sz w:val="22"/>
        </w:rPr>
      </w:pPr>
    </w:p>
    <w:p w14:paraId="3EEEF094" w14:textId="77777777" w:rsidR="007254AE" w:rsidRDefault="007254AE" w:rsidP="007254AE">
      <w:pPr>
        <w:rPr>
          <w:rFonts w:ascii="Arial" w:hAnsi="Arial"/>
          <w:sz w:val="22"/>
        </w:rPr>
      </w:pPr>
    </w:p>
    <w:p w14:paraId="6F903B6C" w14:textId="77777777" w:rsidR="007254AE" w:rsidRDefault="007254AE" w:rsidP="007254AE">
      <w:pPr>
        <w:rPr>
          <w:rFonts w:ascii="Arial" w:hAnsi="Arial"/>
          <w:sz w:val="22"/>
        </w:rPr>
      </w:pPr>
    </w:p>
    <w:p w14:paraId="0E5BE3BC" w14:textId="706743D6" w:rsidR="00A73614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>
        <w:rPr>
          <w:rFonts w:ascii="Arial" w:hAnsi="Arial"/>
          <w:b/>
          <w:color w:val="2E74B5" w:themeColor="accent1" w:themeShade="BF"/>
          <w:sz w:val="22"/>
        </w:rPr>
        <w:t>, à l’emploi</w:t>
      </w:r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  <w:r w:rsidR="00A73614"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9C8101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2E0DC753" w14:textId="77777777" w:rsidR="00433DBB" w:rsidRPr="00433DBB" w:rsidRDefault="00433DBB" w:rsidP="00433DBB">
      <w:pPr>
        <w:rPr>
          <w:rFonts w:ascii="Arial" w:hAnsi="Arial"/>
          <w:i/>
          <w:sz w:val="22"/>
        </w:rPr>
      </w:pPr>
      <w:r w:rsidRPr="00433DBB">
        <w:rPr>
          <w:rFonts w:ascii="Arial" w:hAnsi="Arial"/>
          <w:i/>
          <w:sz w:val="22"/>
        </w:rPr>
        <w:t>2 pages</w:t>
      </w: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2C4A9A68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27F65961" w:rsidR="00FF24DD" w:rsidRPr="004830BB" w:rsidRDefault="00FF24DD" w:rsidP="00FF24DD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0BF22EDD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11C0FD61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0483D478" w:rsidR="004808B6" w:rsidRPr="004830BB" w:rsidRDefault="004F5B7E" w:rsidP="004F5B7E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 xml:space="preserve">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>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0207B83E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22"/>
          <w:lang w:eastAsia="fr-FR"/>
        </w:rPr>
      </w:r>
      <w:r w:rsidR="00A218B7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5046CC07" w:rsid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218B7">
        <w:rPr>
          <w:rFonts w:ascii="Arial" w:eastAsia="Times New Roman" w:hAnsi="Arial" w:cs="Arial"/>
          <w:sz w:val="22"/>
          <w:lang w:eastAsia="fr-FR"/>
        </w:rPr>
      </w:r>
      <w:r w:rsidR="00A218B7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>
        <w:rPr>
          <w:rFonts w:ascii="Arial" w:eastAsia="Times New Roman" w:hAnsi="Arial" w:cs="Arial"/>
          <w:color w:val="2F5496" w:themeColor="accent5" w:themeShade="BF"/>
          <w:sz w:val="22"/>
        </w:rPr>
        <w:t>ou autres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 w:rsidRPr="007A662A">
        <w:rPr>
          <w:rFonts w:ascii="Arial" w:eastAsia="Times New Roman" w:hAnsi="Arial" w:cs="Arial"/>
          <w:color w:val="2F5496" w:themeColor="accent5" w:themeShade="BF"/>
          <w:sz w:val="22"/>
        </w:rPr>
        <w:t>personnels recrutés spécifiquement pour le projet par contrats de travail ou vacations pour une période significative en cohérence avec les résultats attendus et dans l</w:t>
      </w:r>
      <w:r w:rsidR="00A97BAF">
        <w:rPr>
          <w:rFonts w:ascii="Arial" w:eastAsia="Times New Roman" w:hAnsi="Arial" w:cs="Arial"/>
          <w:color w:val="2F5496" w:themeColor="accent5" w:themeShade="BF"/>
          <w:sz w:val="22"/>
        </w:rPr>
        <w:t>a limite de la durée du projet</w:t>
      </w:r>
    </w:p>
    <w:p w14:paraId="32B7CD2B" w14:textId="0E4CD89A" w:rsidR="00A97BAF" w:rsidRPr="00A97BAF" w:rsidRDefault="00A97BAF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</w:pPr>
      <w:r>
        <w:rPr>
          <w:rFonts w:ascii="Arial" w:eastAsia="Times New Roman" w:hAnsi="Arial" w:cs="Arial"/>
          <w:color w:val="2F5496" w:themeColor="accent5" w:themeShade="BF"/>
          <w:sz w:val="22"/>
        </w:rPr>
        <w:tab/>
      </w:r>
      <w:r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  <w:t>Préciser la nature et la durée du contrat.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2994BE36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</w:t>
      </w:r>
      <w:r w:rsidR="00AC40ED">
        <w:rPr>
          <w:rFonts w:ascii="Arial" w:hAnsi="Arial"/>
          <w:b/>
          <w:sz w:val="22"/>
        </w:rPr>
        <w:t>ailler tous les postes de dépens</w:t>
      </w:r>
      <w:r w:rsidRPr="009D191B">
        <w:rPr>
          <w:rFonts w:ascii="Arial" w:hAnsi="Arial"/>
          <w:b/>
          <w:sz w:val="22"/>
        </w:rPr>
        <w:t>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3646E8">
      <w:headerReference w:type="default" r:id="rId10"/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77777777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218B7" w:rsidRPr="00A218B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2+cAAAADbAAAADwAAAGRycy9kb3ducmV2LnhtbERPS4vCMBC+C/6HMII3TV3wQTWKCEIv&#10;i2h3PQ/N2FabSWlirf56s7DgbT6+56w2nalES40rLSuYjCMQxJnVJecKftL9aAHCeWSNlWVS8CQH&#10;m3W/t8JY2wcfqT35XIQQdjEqKLyvYyldVpBBN7Y1ceAutjHoA2xyqRt8hHBTya8omkmDJYeGAmva&#10;FZTdTnejYJrMzdUl6fHlZfp9bqtDff+VSg0H3XYJwlPnP+J/d6LD/Cn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H9vnAAAAA2wAAAA8AAAAAAAAAAAAAAAAA&#10;oQIAAGRycy9kb3ducmV2LnhtbFBLBQYAAAAABAAEAPkAAACO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XLsMA&#10;AADbAAAADwAAAGRycy9kb3ducmV2LnhtbERPyWrDMBC9F/IPYgq9NXJ7CI0TJRSnhUIv2chyG6yJ&#10;5doaGUu1nb+PAoXe5vHWmS8HW4uOWl86VvAyTkAQ506XXCjY7z6f30D4gKyxdkwKruRhuRg9zDHV&#10;rucNddtQiBjCPkUFJoQmldLnhiz6sWuII3dxrcUQYVtI3WIfw20tX5NkIi2WHBsMNpQZyqvtr1VQ&#10;mdXPx3d1zU586LLjOvTT83Gt1NPj8D4DEWgI/+I/95e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XLsMAAADbAAAADwAAAAAAAAAAAAAAAACYAgAAZHJzL2Rv&#10;d25yZXYueG1sUEsFBgAAAAAEAAQA9QAAAIgDAAAAAA==&#10;" filled="f" strokecolor="#7f7f7f">
                    <v:textbox>
                      <w:txbxContent>
                        <w:p w14:paraId="1A1F66AB" w14:textId="77777777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218B7" w:rsidRPr="00A218B7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A218B7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0B11F460" w14:textId="02C28126" w:rsidR="00205232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l’Innovation et de la Performance Industrielle</w:t>
    </w:r>
  </w:p>
  <w:p w14:paraId="78798FFD" w14:textId="07C426D2" w:rsidR="002E0E56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CB7272"/>
    <w:multiLevelType w:val="hybridMultilevel"/>
    <w:tmpl w:val="DC9CF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5649F"/>
    <w:multiLevelType w:val="hybridMultilevel"/>
    <w:tmpl w:val="9E6E636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85686"/>
    <w:rsid w:val="001F01CE"/>
    <w:rsid w:val="00205232"/>
    <w:rsid w:val="00216F78"/>
    <w:rsid w:val="002636FF"/>
    <w:rsid w:val="0026611B"/>
    <w:rsid w:val="002B5038"/>
    <w:rsid w:val="002E0E56"/>
    <w:rsid w:val="002E72F4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421558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42B0E"/>
    <w:rsid w:val="0055588C"/>
    <w:rsid w:val="00593306"/>
    <w:rsid w:val="005F4897"/>
    <w:rsid w:val="00654511"/>
    <w:rsid w:val="006672A9"/>
    <w:rsid w:val="00693D15"/>
    <w:rsid w:val="006B6C94"/>
    <w:rsid w:val="006C1BFD"/>
    <w:rsid w:val="007029CD"/>
    <w:rsid w:val="007116C5"/>
    <w:rsid w:val="007129A7"/>
    <w:rsid w:val="007254AE"/>
    <w:rsid w:val="0073369C"/>
    <w:rsid w:val="00742EA6"/>
    <w:rsid w:val="00762AC0"/>
    <w:rsid w:val="007A662A"/>
    <w:rsid w:val="007B5549"/>
    <w:rsid w:val="007B5605"/>
    <w:rsid w:val="007B68FB"/>
    <w:rsid w:val="007E4726"/>
    <w:rsid w:val="00823AA1"/>
    <w:rsid w:val="00833A73"/>
    <w:rsid w:val="00834FC6"/>
    <w:rsid w:val="008450DD"/>
    <w:rsid w:val="00896177"/>
    <w:rsid w:val="009167DB"/>
    <w:rsid w:val="009A27F1"/>
    <w:rsid w:val="009A6A3F"/>
    <w:rsid w:val="009D191B"/>
    <w:rsid w:val="00A17942"/>
    <w:rsid w:val="00A218B7"/>
    <w:rsid w:val="00A23957"/>
    <w:rsid w:val="00A73614"/>
    <w:rsid w:val="00A97BAF"/>
    <w:rsid w:val="00AC40ED"/>
    <w:rsid w:val="00B31406"/>
    <w:rsid w:val="00B53CC8"/>
    <w:rsid w:val="00B71ED4"/>
    <w:rsid w:val="00B97E2D"/>
    <w:rsid w:val="00BB2B2A"/>
    <w:rsid w:val="00BC6137"/>
    <w:rsid w:val="00BE7713"/>
    <w:rsid w:val="00C24887"/>
    <w:rsid w:val="00C365E6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apindustriedufutur2019@hautsdefran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ustrie-dufutur.org/Documents%20%C3%A0%20t%C3%A9l%C3%A9charger/guide-technologies-de-lindustrie-futu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F706-42E0-4FA3-A026-F68D7676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COLLÉ Jean-Denis</cp:lastModifiedBy>
  <cp:revision>14</cp:revision>
  <cp:lastPrinted>2019-01-14T13:18:00Z</cp:lastPrinted>
  <dcterms:created xsi:type="dcterms:W3CDTF">2019-01-15T16:31:00Z</dcterms:created>
  <dcterms:modified xsi:type="dcterms:W3CDTF">2020-12-29T14:58:00Z</dcterms:modified>
</cp:coreProperties>
</file>